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A97CFF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5B10DA">
        <w:rPr>
          <w:rFonts w:ascii="HG丸ｺﾞｼｯｸM-PRO" w:eastAsia="HG丸ｺﾞｼｯｸM-PRO" w:hAnsi="HG丸ｺﾞｼｯｸM-PRO" w:hint="eastAsia"/>
          <w:sz w:val="24"/>
          <w:szCs w:val="24"/>
        </w:rPr>
        <w:t>年度　生活相談員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（平成28年</w:t>
      </w:r>
      <w:r w:rsidR="005B10DA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月</w:t>
      </w:r>
      <w:r w:rsidR="005B10DA">
        <w:rPr>
          <w:rFonts w:asciiTheme="minorEastAsia" w:hAnsiTheme="minorEastAsia" w:hint="eastAsia"/>
        </w:rPr>
        <w:t>25</w:t>
      </w:r>
      <w:bookmarkStart w:id="0" w:name="_GoBack"/>
      <w:bookmarkEnd w:id="0"/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97CFF"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5B10DA"/>
    <w:rsid w:val="00786743"/>
    <w:rsid w:val="00802D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dcterms:created xsi:type="dcterms:W3CDTF">2014-08-07T01:38:00Z</dcterms:created>
  <dcterms:modified xsi:type="dcterms:W3CDTF">2016-07-07T06:55:00Z</dcterms:modified>
</cp:coreProperties>
</file>